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39" w:rsidRPr="00C34B39" w:rsidRDefault="00C34B39" w:rsidP="00C34B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530999-N-2019 z dnia 2019-03-28 r. </w:t>
      </w:r>
    </w:p>
    <w:p w:rsidR="00C34B39" w:rsidRPr="00C34B39" w:rsidRDefault="00C34B39" w:rsidP="00C34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osprzętu do wieży artroskopowej, implantów ortopedycznych i markerów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 , 41-300  Dąbrowa Górnicza, woj. śląskie, państwo Polska, tel. 32 2623422, e-mail zamowienia.publiczne@zco-dg.pl, faks 32 2623422.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34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41-300 Dąbrowa Górnicza, ul. Szpitalna 13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osprzętu do wieży artroskopowej, implantów ortopedycznych i markerów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>ZP/16/</w:t>
      </w:r>
      <w:proofErr w:type="spellStart"/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34B39" w:rsidRPr="00C34B39" w:rsidRDefault="00C34B39" w:rsidP="00C3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34B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osprzętu do wieży artroskopowej, implantów ortopedycznych i markerów. Zamówienie składa się z 3 części tzw. pakietów, z których każdy stanowi oddzielny przedmiot zamówienia: Pakiet nr 1 – osprzęt do wieży artroskopowej oraz implanty do artroskopii, Pakiet nr 2 – marker sterylny, Pakiet nr 3 – implanty do stabilizatora zewnętrznego na miednicę,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33183100-7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34B39" w:rsidRPr="00C34B39" w:rsidTr="00C34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B39" w:rsidRPr="00C34B39" w:rsidRDefault="00C34B39" w:rsidP="00C3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B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34B39" w:rsidRPr="00C34B39" w:rsidTr="00C34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B39" w:rsidRPr="00C34B39" w:rsidRDefault="00C34B39" w:rsidP="00C3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B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33183000-6</w:t>
            </w:r>
          </w:p>
        </w:tc>
      </w:tr>
    </w:tbl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34B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34B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C34B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34B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asortymentu ortopedycznego o wartości nie mniejszej niż: Pakiet nr 1 24 500,00 zł Pakiet nr 2 360,00 zł Pakiet nr 3 720,00 zł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34B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elektronicznej oraz jaki będzie termin ich udostępnienia: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1016"/>
      </w:tblGrid>
      <w:tr w:rsidR="00C34B39" w:rsidRPr="00C34B39" w:rsidTr="00C34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B39" w:rsidRPr="00C34B39" w:rsidRDefault="00C34B39" w:rsidP="00C3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B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B39" w:rsidRPr="00C34B39" w:rsidRDefault="00C34B39" w:rsidP="00C3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B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34B39" w:rsidRPr="00C34B39" w:rsidTr="00C34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B39" w:rsidRPr="00C34B39" w:rsidRDefault="00C34B39" w:rsidP="00C3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B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B39" w:rsidRPr="00C34B39" w:rsidRDefault="00C34B39" w:rsidP="00C3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B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34B39" w:rsidRPr="00C34B39" w:rsidTr="00C34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B39" w:rsidRPr="00C34B39" w:rsidRDefault="00C34B39" w:rsidP="00C3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B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B39" w:rsidRPr="00C34B39" w:rsidRDefault="00C34B39" w:rsidP="00C3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B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C34B39" w:rsidRPr="00C34B39" w:rsidTr="00C34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B39" w:rsidRPr="00C34B39" w:rsidRDefault="00C34B39" w:rsidP="00C3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B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B39" w:rsidRPr="00C34B39" w:rsidRDefault="00C34B39" w:rsidP="00C3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B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C34B39" w:rsidRPr="00C34B39" w:rsidTr="00C34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B39" w:rsidRPr="00C34B39" w:rsidRDefault="00C34B39" w:rsidP="00C3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B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B39" w:rsidRPr="00C34B39" w:rsidRDefault="00C34B39" w:rsidP="00C3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B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dialogu na etapy w celu ograniczenia liczby rozwiązań: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34B39" w:rsidRPr="00C34B39" w:rsidRDefault="00C34B39" w:rsidP="00C3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Zamawiający dopuszcza zmianę umowy w przypadku: a/ obniżenia cen w stosunku do cen ofertowych przez Wykonawcę, b/ zmiany danych Stron ( np. zmiana siedziby, adresu, nazwy), c/ działania siły wyższej lub wystąpienia stanu wyższej konieczności, d/ zmian organizacyjnych Zamawiającego powodujących, iż wykonanie zamówienia lub jego części staje się bezprzedmiotowe, zmian w zakresie sposobu wykonywania zadań lub zasad funkcjonowania Zamawiającego powodujących iż wykonanie zamówienia lub jego części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staje się bezprzedmiotowe lub zaistniała konieczność modyfikacji przedmiotu zamówienia, e/ omyłek pisarskich lub błędów rachunkowych, f/ mających na celu wyjaśnienie wątpliwości treści umowy, jeśli będzie ona budziła wątpliwości interpretacyjne między stronami, g/ jeżeli zmiany umowy, w tym zmiany sposobu płatności, wymagać będzie ochrona interesu Zamawiającego, h/zmiany umowy w zakresie: producenta towaru, nazwy handlowej, sposobu konfekcjonowania, o ile zmiana taka nie spowoduje zmiany ceny produktu (w przypadku zmiany sposobu konfekcjonowania ceny w przeliczeniu do nowej wielkości opakowania). Zmiany są dopuszczalne w przypadku jeżeli towar dotychczas dostarczany zostanie wstrzymany, jego zakup na rynku będzie znacząco utrudniony lub niemożliwy albo wprowadzony zostanie nowy towar ulepszony w stosunku do pierwotnie zaoferowanego. Zmiany takie możliwe są również w przypadku jeżeli np. zmiana formy konfekcjonowania zostanie zaproponowana przez Zamawiającego. Dopuszcza takie zmiany w zakresie cen netto i brutto określone w §2 pkt 3 wzorze umowy oraz nieistotne zmiany o charakterze porządkowym i/zmiany sposobu oraz godzin dokonywania dostaw, składania zamówień oraz zmiany dokumentów, które są wymagane przy dostawie przedmiotu zamówienia oraz zasad ich wystawiania. j/ zmiany ilości zamawianego asortymentu przy zachowaniu cen jednostkowych zgodnych z ofertą Wykonawcy oraz wartości brutto umowy, k)wystąpienia okoliczności, o których mowa w art. 144 ust. 1 </w:t>
      </w:r>
      <w:proofErr w:type="spellStart"/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l) Strony, o ile jest to niezbędne dla prawidłowej realizacji przedmiotu zamówienia, dokonają zmiany elementów składowych przedmiotu zamówienia na zasadzie ich uzupełnienia lub wymiany.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34B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2019-04-05, godzina: 08:30,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proofErr w:type="spellStart"/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>j.polski</w:t>
      </w:r>
      <w:proofErr w:type="spellEnd"/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B39" w:rsidRPr="00C34B39" w:rsidRDefault="00C34B39" w:rsidP="00C34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ZAŁĄCZNIK I - INFORMACJE DOTYCZĄCE OFERT CZĘŚCIOWYCH </w:t>
      </w:r>
    </w:p>
    <w:p w:rsidR="003F3B04" w:rsidRDefault="00C34B39">
      <w:bookmarkStart w:id="0" w:name="_GoBack"/>
      <w:bookmarkEnd w:id="0"/>
    </w:p>
    <w:sectPr w:rsidR="003F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5A"/>
    <w:rsid w:val="0071385A"/>
    <w:rsid w:val="00B33431"/>
    <w:rsid w:val="00C2390E"/>
    <w:rsid w:val="00C3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83D0C-F4D0-4754-8169-45EB090E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2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1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2673</Words>
  <Characters>16038</Characters>
  <Application>Microsoft Office Word</Application>
  <DocSecurity>0</DocSecurity>
  <Lines>133</Lines>
  <Paragraphs>37</Paragraphs>
  <ScaleCrop>false</ScaleCrop>
  <Company/>
  <LinksUpToDate>false</LinksUpToDate>
  <CharactersWithSpaces>18674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Warszawska</dc:creator>
  <cp:keywords/>
  <dc:description/>
  <cp:lastModifiedBy>M Warszawska</cp:lastModifiedBy>
  <cp:revision>2</cp:revision>
  <dcterms:created xsi:type="dcterms:W3CDTF">2019-03-28T12:57:00Z</dcterms:created>
  <dcterms:modified xsi:type="dcterms:W3CDTF">2019-03-28T12:58:00Z</dcterms:modified>
</cp:coreProperties>
</file>